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730213" w:rsidRPr="008C56DA" w14:paraId="5FFB3756" w14:textId="77777777" w:rsidTr="00DA05D8">
        <w:trPr>
          <w:trHeight w:val="1438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B124C5D" w14:textId="77777777" w:rsidR="00730213" w:rsidRPr="008C56DA" w:rsidRDefault="00730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22627"/>
                <w:sz w:val="20"/>
                <w:szCs w:val="20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DA05D8" w:rsidRPr="008C56DA" w14:paraId="7723BFFB" w14:textId="77777777" w:rsidTr="00DA05D8">
              <w:trPr>
                <w:trHeight w:val="784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C8AEC2" w14:textId="77777777" w:rsidR="00DA05D8" w:rsidRPr="008C56DA" w:rsidRDefault="00DA05D8" w:rsidP="00DA05D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6DA"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3188F0CD" wp14:editId="6D8AC29C">
                        <wp:extent cx="1917865" cy="68326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4599" cy="710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E505FF" w14:textId="77777777" w:rsidR="00DA05D8" w:rsidRPr="008C56DA" w:rsidRDefault="00DA05D8" w:rsidP="00DA05D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Communiqué de</w:t>
                  </w:r>
                  <w:r w:rsidRPr="008C56DA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presse</w:t>
                  </w:r>
                </w:p>
              </w:tc>
            </w:tr>
          </w:tbl>
          <w:p w14:paraId="56D887CA" w14:textId="77777777" w:rsidR="00DA05D8" w:rsidRDefault="00DA05D8" w:rsidP="00865034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C60843">
              <w:rPr>
                <w:rFonts w:ascii="Arial" w:hAnsi="Arial" w:cs="Arial"/>
                <w:b/>
                <w:color w:val="C00000"/>
              </w:rPr>
              <w:t xml:space="preserve"> </w:t>
            </w:r>
          </w:p>
          <w:p w14:paraId="0F5D5024" w14:textId="0C05D567" w:rsidR="006E61ED" w:rsidRPr="00C60843" w:rsidRDefault="00F2336C" w:rsidP="00865034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C60843">
              <w:rPr>
                <w:rFonts w:ascii="Arial" w:hAnsi="Arial" w:cs="Arial"/>
                <w:b/>
                <w:color w:val="C00000"/>
              </w:rPr>
              <w:t>L’association « Futur en train » fait appel à WelcomeFamily pour faire découvrir les métiers du ferroviaire de façon ludique</w:t>
            </w:r>
            <w:r w:rsidR="001813DE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C60843">
              <w:rPr>
                <w:rFonts w:ascii="Arial" w:hAnsi="Arial" w:cs="Arial"/>
                <w:b/>
                <w:color w:val="C00000"/>
              </w:rPr>
              <w:t>!</w:t>
            </w:r>
          </w:p>
          <w:p w14:paraId="0A6E6AE7" w14:textId="4907E30E" w:rsidR="00F2336C" w:rsidRPr="00C60843" w:rsidRDefault="00F2336C" w:rsidP="00865034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C00000"/>
              </w:rPr>
            </w:pPr>
          </w:p>
          <w:p w14:paraId="4E9E6055" w14:textId="70591C23" w:rsidR="00F2336C" w:rsidRPr="003320C8" w:rsidRDefault="00F2336C" w:rsidP="00865034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C00000"/>
              </w:rPr>
            </w:pPr>
            <w:r w:rsidRPr="00C60843">
              <w:rPr>
                <w:rFonts w:ascii="Arial" w:hAnsi="Arial" w:cs="Arial"/>
                <w:bCs/>
                <w:color w:val="C00000"/>
              </w:rPr>
              <w:t xml:space="preserve">WelcomeFamily a créé un jeu des 7 </w:t>
            </w:r>
            <w:r w:rsidRPr="003320C8">
              <w:rPr>
                <w:rFonts w:ascii="Arial" w:hAnsi="Arial" w:cs="Arial"/>
                <w:bCs/>
                <w:color w:val="C00000"/>
              </w:rPr>
              <w:t>familles exclusif pour l’occasion</w:t>
            </w:r>
            <w:r w:rsidR="003D34CB" w:rsidRPr="003320C8">
              <w:rPr>
                <w:rFonts w:ascii="Arial" w:hAnsi="Arial" w:cs="Arial"/>
                <w:bCs/>
                <w:color w:val="C00000"/>
              </w:rPr>
              <w:t xml:space="preserve">, qui sera distribué lors d’événements liés à l’emploi </w:t>
            </w:r>
            <w:r w:rsidR="00C87B39">
              <w:rPr>
                <w:rFonts w:ascii="Arial" w:hAnsi="Arial" w:cs="Arial"/>
                <w:bCs/>
                <w:color w:val="C00000"/>
              </w:rPr>
              <w:t>et à l’orientation vers ce secteur.</w:t>
            </w:r>
          </w:p>
          <w:p w14:paraId="1BB0301B" w14:textId="77777777" w:rsidR="00F2336C" w:rsidRPr="003320C8" w:rsidRDefault="00F2336C" w:rsidP="00F2336C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A91957" w14:textId="3A9976D5" w:rsidR="00F2336C" w:rsidRPr="003320C8" w:rsidRDefault="00F2336C" w:rsidP="00F2336C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À Paris, le </w:t>
            </w:r>
            <w:r w:rsidR="00B27A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 mai</w:t>
            </w:r>
            <w:r w:rsidRPr="0033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2023 – L’association Futur en Train a pour mission de promouvoir les formations et les métiers du secteur ferroviaire, notamment auprès des jeunes</w:t>
            </w:r>
            <w:r w:rsidR="005A5B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1813DE" w:rsidRPr="0033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87B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scolaires ou non</w:t>
            </w:r>
            <w:r w:rsidRPr="0033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Elle a récemment fait appel à WelcomeFamily pour imaginer un jeu des 7 familles </w:t>
            </w:r>
            <w:r w:rsidR="00B43709" w:rsidRPr="0033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à son image</w:t>
            </w:r>
            <w:r w:rsidRPr="0033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de manière à présenter à un large public et de façon pédagogique les grandes familles de métiers du secteur ferroviaire : condu</w:t>
            </w:r>
            <w:r w:rsidR="00C87B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ite</w:t>
            </w:r>
            <w:r w:rsidRPr="0033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maintenance matérielle et infrastructure, relation client bord et en gare ainsi que conception / ingénierie… tout un monde à découvrir </w:t>
            </w:r>
            <w:r w:rsidR="00B43709" w:rsidRPr="0033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grâce au jeu </w:t>
            </w:r>
            <w:r w:rsidRPr="003320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spécialement éco-conçu par WelcomeFamily !</w:t>
            </w:r>
          </w:p>
          <w:p w14:paraId="6991E952" w14:textId="77777777" w:rsidR="00F2336C" w:rsidRPr="003320C8" w:rsidRDefault="00F2336C" w:rsidP="00F2336C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D5A6173" w14:textId="43FBF408" w:rsidR="00F2336C" w:rsidRDefault="00F2336C" w:rsidP="00F2336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20C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« La découverte, par le jeu des métiers – passionnants - du ferroviaire, est une belle façon de partager et de discuter sur cet environnement, tout en s’amusant ! C’est une façon originale de réfléchir à son futur métier, et à comprendre cet univers du train qui fascine </w:t>
            </w:r>
            <w:r w:rsidR="001813DE" w:rsidRPr="003320C8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certains et reste totalement inconnu pour d’autres !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F55D9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F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explique Frédéric </w:t>
            </w:r>
            <w:proofErr w:type="spellStart"/>
            <w:r w:rsidRPr="003F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Martz</w:t>
            </w:r>
            <w:proofErr w:type="spellEnd"/>
            <w:r w:rsidRPr="003F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co-fondateur de </w:t>
            </w:r>
            <w:proofErr w:type="spellStart"/>
            <w:r w:rsidRPr="003F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WelcomeFamily</w:t>
            </w:r>
            <w:proofErr w:type="spellEnd"/>
            <w:r w:rsidRPr="003F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242A01D9" w14:textId="77777777" w:rsidR="00F2336C" w:rsidRDefault="00F2336C" w:rsidP="00F2336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C03A0C" w14:textId="77777777" w:rsidR="00F2336C" w:rsidRPr="001B1702" w:rsidRDefault="00F2336C" w:rsidP="00F2336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Theme="minorHAnsi" w:hAnsi="Arial" w:cs="Arial"/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20"/>
                <w:szCs w:val="20"/>
                <w:lang w:eastAsia="en-US"/>
              </w:rPr>
              <w:t>Dans la famille de Futur en Train, je voudrais…</w:t>
            </w:r>
          </w:p>
          <w:p w14:paraId="4A20E6AA" w14:textId="66C67376" w:rsidR="00172962" w:rsidRDefault="00172962" w:rsidP="001B170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4"/>
              <w:gridCol w:w="3152"/>
            </w:tblGrid>
            <w:tr w:rsidR="00F2336C" w:rsidRPr="003320C8" w14:paraId="236E38CB" w14:textId="77777777" w:rsidTr="00DA05D8">
              <w:tc>
                <w:tcPr>
                  <w:tcW w:w="3218" w:type="pct"/>
                </w:tcPr>
                <w:p w14:paraId="6EB77DE9" w14:textId="735FC549" w:rsidR="00F2336C" w:rsidRPr="003320C8" w:rsidRDefault="00F2336C" w:rsidP="00F2336C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20C8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Le nouveau jeu « Les 7 familles », créé par WelcomeFamily est né de l’envie de présenter </w:t>
                  </w:r>
                  <w:r w:rsidR="003D34CB" w:rsidRPr="003320C8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et de promouvoir auprès d’</w:t>
                  </w:r>
                  <w:r w:rsidRPr="003320C8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un large public les grandes familles de métiers du secteur ferroviaire (conduite, maintenance matérielle et infrastructure, relation client bord et en gare, conception ainsi que conception (ingénierie)… </w:t>
                  </w:r>
                </w:p>
                <w:p w14:paraId="3968DF0F" w14:textId="77777777" w:rsidR="00F2336C" w:rsidRPr="003320C8" w:rsidRDefault="00F2336C" w:rsidP="00F2336C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01F0A3CA" w14:textId="67F2EDC4" w:rsidR="00F2336C" w:rsidRPr="003320C8" w:rsidRDefault="00F2336C" w:rsidP="00F2336C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20C8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Le jeu se compose ainsi de 48 cartes et de 7 familles personnalisées. Le but du jeu de ce jeu est d’être le joueur ayant à la fin de la partie, réussi à réunir le plus de familles complètes.</w:t>
                  </w:r>
                </w:p>
              </w:tc>
              <w:tc>
                <w:tcPr>
                  <w:tcW w:w="1782" w:type="pct"/>
                  <w:vAlign w:val="center"/>
                </w:tcPr>
                <w:p w14:paraId="07C81F87" w14:textId="5505D2B7" w:rsidR="00F2336C" w:rsidRPr="003320C8" w:rsidRDefault="00F2336C" w:rsidP="00F2336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20C8">
                    <w:rPr>
                      <w:noProof/>
                    </w:rPr>
                    <w:drawing>
                      <wp:inline distT="0" distB="0" distL="0" distR="0" wp14:anchorId="21998E08" wp14:editId="1CBCE168">
                        <wp:extent cx="1447324" cy="1940118"/>
                        <wp:effectExtent l="0" t="0" r="635" b="317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510" t="14557" r="289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62981" cy="1961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62491D" w14:textId="3C20864B" w:rsidR="00B43709" w:rsidRPr="003320C8" w:rsidRDefault="00B43709" w:rsidP="00D33D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6CCBFFD" w14:textId="654C17A1" w:rsidR="003D34CB" w:rsidRPr="003320C8" w:rsidRDefault="003D34CB" w:rsidP="00D33D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320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 </w:t>
            </w:r>
            <w:r w:rsidR="007676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est</w:t>
            </w:r>
            <w:r w:rsidRPr="003320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principalement </w:t>
            </w:r>
            <w:r w:rsidR="007676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partagé</w:t>
            </w:r>
            <w:r w:rsidRPr="003320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76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lors</w:t>
            </w:r>
            <w:r w:rsidRPr="003320C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 salons et événements sur le thème de l’emploi auxquels participe l’association Futur en Train durant l’année !</w:t>
            </w:r>
          </w:p>
          <w:p w14:paraId="48D26895" w14:textId="77777777" w:rsidR="003D34CB" w:rsidRPr="003320C8" w:rsidRDefault="003D34CB" w:rsidP="00D33D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1"/>
              <w:gridCol w:w="7255"/>
            </w:tblGrid>
            <w:tr w:rsidR="00B43709" w14:paraId="182B981F" w14:textId="77777777" w:rsidTr="00DA05D8">
              <w:tc>
                <w:tcPr>
                  <w:tcW w:w="899" w:type="pct"/>
                  <w:vAlign w:val="center"/>
                </w:tcPr>
                <w:p w14:paraId="3FB0C82D" w14:textId="7EFDCBA1" w:rsidR="00B43709" w:rsidRPr="003320C8" w:rsidRDefault="00B43709" w:rsidP="00B43709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20C8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3D86C1BA" wp14:editId="25331121">
                        <wp:extent cx="947149" cy="561975"/>
                        <wp:effectExtent l="0" t="0" r="571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53" cy="567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1" w:type="pct"/>
                </w:tcPr>
                <w:p w14:paraId="7BFC468D" w14:textId="559004D0" w:rsidR="00B43709" w:rsidRDefault="00B43709" w:rsidP="00D33DE4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20C8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« Notre mission principale est de faire découvrir les métiers du ferroviaire au grand public. Pour changer, nous avions envie de le faire d’une façon</w:t>
                  </w:r>
                  <w:r w:rsidR="001813DE" w:rsidRPr="003320C8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plus</w:t>
                  </w:r>
                  <w:r w:rsidRPr="003320C8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originale, qui pourrait parler </w:t>
                  </w:r>
                  <w:r w:rsidR="001813DE" w:rsidRPr="003320C8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à tous</w:t>
                  </w:r>
                  <w:r w:rsidRPr="003320C8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 ! Le jeu des 7 familles imaginé par WelcomeFamily est une très belle trouvaille, nous avons adoré l’idée de ce grand classique revisité à </w:t>
                  </w:r>
                  <w:r w:rsidR="00C87B39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la </w:t>
                  </w:r>
                  <w:r w:rsidRPr="003320C8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manière ferroviaire ! »</w:t>
                  </w:r>
                  <w:r w:rsidRPr="003320C8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320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explique </w:t>
                  </w:r>
                  <w:proofErr w:type="spellStart"/>
                  <w:r w:rsidR="001813DE" w:rsidRPr="003320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Houria</w:t>
                  </w:r>
                  <w:proofErr w:type="spellEnd"/>
                  <w:r w:rsidR="001813DE" w:rsidRPr="003320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813DE" w:rsidRPr="003320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r w:rsidR="00967E5E" w:rsidRPr="003320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abchi</w:t>
                  </w:r>
                  <w:proofErr w:type="spellEnd"/>
                  <w:r w:rsidR="001813DE" w:rsidRPr="003320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, Chargée de mission ingénierie de la formation et de la promotion des métiers du ferroviaire</w:t>
                  </w:r>
                  <w:r w:rsidRPr="003320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de l’association Futur en </w:t>
                  </w:r>
                  <w:r w:rsidR="00C87B3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Tr</w:t>
                  </w:r>
                  <w:r w:rsidRPr="003320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ain.</w:t>
                  </w:r>
                </w:p>
              </w:tc>
            </w:tr>
          </w:tbl>
          <w:p w14:paraId="59C61E5D" w14:textId="4B35C7E1" w:rsidR="00B43709" w:rsidRDefault="00B43709" w:rsidP="00D33DE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4002"/>
            </w:tblGrid>
            <w:tr w:rsidR="00F2336C" w14:paraId="68E1ABC2" w14:textId="77777777" w:rsidTr="00DA05D8">
              <w:tc>
                <w:tcPr>
                  <w:tcW w:w="2738" w:type="pct"/>
                </w:tcPr>
                <w:p w14:paraId="3A7D2882" w14:textId="78839204" w:rsidR="00F2336C" w:rsidRPr="003320C8" w:rsidRDefault="003D34CB" w:rsidP="00F2336C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r w:rsidRPr="003320C8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 xml:space="preserve">Un nouveau défi pour WelcomeFamily, qui s’adresse cette fois-ci à un plus large public tout en restant dans son domaine de prédilection : le jeu ! </w:t>
                  </w:r>
                </w:p>
                <w:p w14:paraId="6A85A5AD" w14:textId="074C67E4" w:rsidR="003D34CB" w:rsidRPr="003320C8" w:rsidRDefault="003D34CB" w:rsidP="00F2336C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320C8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Parce-que la découverte par le jeu n’intéresse pas que les enfants…</w:t>
                  </w:r>
                </w:p>
                <w:p w14:paraId="1B851332" w14:textId="5B3E3064" w:rsidR="003D34CB" w:rsidRPr="003320C8" w:rsidRDefault="003D34CB" w:rsidP="00F2336C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0DBAA68D" w14:textId="157D72A3" w:rsidR="00F2336C" w:rsidRPr="005A5B4D" w:rsidRDefault="003D34CB" w:rsidP="003D34CB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5A5B4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Dans la lignée des créations de la PME française, ce jeu de 7 familles est également éco-conçu, fabriqué en carton et en papier, recyclés et recyclables</w:t>
                  </w:r>
                  <w:r w:rsidR="005A5B4D" w:rsidRPr="005A5B4D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, et les familles sont inclusives !</w:t>
                  </w:r>
                </w:p>
              </w:tc>
              <w:tc>
                <w:tcPr>
                  <w:tcW w:w="2262" w:type="pct"/>
                </w:tcPr>
                <w:p w14:paraId="4C941B21" w14:textId="75C1A0CA" w:rsidR="00F2336C" w:rsidRDefault="00F2336C" w:rsidP="00C60843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CABBC6" wp14:editId="4E8DE626">
                        <wp:extent cx="1462621" cy="1494430"/>
                        <wp:effectExtent l="0" t="0" r="0" b="444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642" r="98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81248" cy="1513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14:paraId="1B4E2FF3" w14:textId="77777777" w:rsidR="004B4497" w:rsidRPr="003F55D9" w:rsidRDefault="004B44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8AEB719" w14:textId="77777777" w:rsidR="002C0434" w:rsidRPr="003F55D9" w:rsidRDefault="002C0434" w:rsidP="002C0434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8"/>
                <w:u w:val="single"/>
              </w:rPr>
            </w:pPr>
            <w:r w:rsidRPr="003F55D9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8"/>
                <w:u w:val="single"/>
              </w:rPr>
              <w:t>A propos de WelcomeFamily</w:t>
            </w:r>
          </w:p>
          <w:p w14:paraId="21B30CA8" w14:textId="13707B8F" w:rsidR="002C0434" w:rsidRPr="002C0434" w:rsidRDefault="002C0434" w:rsidP="002C0434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</w:pP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Créé en 2011 par 3 co-fondateurs, WelcomeFamily est le n°1 français de produits d’accueils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, jeux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et équipements spécialisés pour enfants. La PME Française développe, conçoit et sélectionne du mobilier et des produits de loisirs à destination des professionnels 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du tourisme, mais aussi de tous ceux qui sont susceptibles de recevoir des enfants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(chaise haute, rehausseur, table à langer, jeux éco-conçus, cahiers de coloriage, set de table à colorier, boîte de crayons de couleurs, etc.)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. 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Aujourd’hui, WelcomeFamily compte près de 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10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000 clients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dans le monde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, et a réalisé en 202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2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un chiffre d’affaires de 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8,5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millions d’euros contre 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5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millions en 202</w:t>
            </w:r>
            <w:r w:rsidR="00F2336C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1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. Son portefeuille client n’en finit plus de s’étoffer : en plus des nombreux indépendants qui lui font confiance, WelcomeFamily travaille avec des grands noms du tourisme comme McDonald’s, Accor, Buffalo Grill, Club Med, Les 3 Brasseurs, Léon de Bruxelles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, Novotel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... Au-delà de la France, la PME est présente au Royaume-Uni, aux Etats-Unis, en Italie et depuis 2019 en Espagne, où elle connait de beaux succès notamment avec les franchises Taco bel et </w:t>
            </w:r>
            <w:proofErr w:type="spellStart"/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Carl’s</w:t>
            </w:r>
            <w:proofErr w:type="spellEnd"/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Junior ! Plus d’informations : www.welcomefamily.com</w:t>
            </w:r>
          </w:p>
          <w:p w14:paraId="78D7CDC2" w14:textId="1E086B8B" w:rsidR="00730213" w:rsidRDefault="002C0434" w:rsidP="002C0434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</w:pP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WelcomeFamily s’est aussi lancée auprès du grand public : après le succès de son jeu Quiz </w:t>
            </w:r>
            <w:proofErr w:type="spellStart"/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my</w:t>
            </w:r>
            <w:proofErr w:type="spellEnd"/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Face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auprès des professionnels, il a été 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récompensé par 2 étoiles du jouet, </w:t>
            </w:r>
            <w:r w:rsidR="007616C6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et</w:t>
            </w:r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est désormais proposé aux particuliers dans les enseignes du groupe </w:t>
            </w:r>
            <w:proofErr w:type="spellStart"/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Lansay</w:t>
            </w:r>
            <w:proofErr w:type="spellEnd"/>
            <w:r w:rsidRPr="002C0434"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. La belle entreprise Française ne compte pas s’arrêter là et proposera bientôt d’autres jeux éco-conçus pour tous !</w:t>
            </w:r>
          </w:p>
          <w:p w14:paraId="24DC2FC9" w14:textId="77777777" w:rsidR="008249AA" w:rsidRPr="008C56DA" w:rsidRDefault="008249AA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</w:pPr>
          </w:p>
          <w:p w14:paraId="5486E642" w14:textId="07FEF339" w:rsidR="007721F9" w:rsidRPr="008C56DA" w:rsidRDefault="009E5E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8C56DA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Contact presse : </w:t>
            </w:r>
          </w:p>
          <w:p w14:paraId="09FD92F3" w14:textId="26FBFA73" w:rsidR="005924DF" w:rsidRPr="00C60843" w:rsidRDefault="009E5E04" w:rsidP="00C60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6DA">
              <w:rPr>
                <w:rFonts w:ascii="Arial" w:eastAsia="Times New Roman" w:hAnsi="Arial" w:cs="Arial"/>
                <w:bCs/>
                <w:sz w:val="18"/>
                <w:szCs w:val="18"/>
              </w:rPr>
              <w:t>Agence Etycom</w:t>
            </w:r>
            <w:r w:rsidRPr="008C56D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8C56D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8C56D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Aelya Noiret -</w:t>
            </w:r>
            <w:r w:rsidRPr="008C56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hyperlink r:id="rId15" w:history="1">
              <w:r w:rsidRPr="008C56DA">
                <w:rPr>
                  <w:rStyle w:val="Lienhypertexte"/>
                  <w:rFonts w:ascii="Arial" w:hAnsi="Arial" w:cs="Arial"/>
                  <w:sz w:val="18"/>
                  <w:szCs w:val="18"/>
                </w:rPr>
                <w:t>a.noiret@etycom.fr</w:t>
              </w:r>
            </w:hyperlink>
            <w:r w:rsidRPr="008C56DA">
              <w:rPr>
                <w:rFonts w:ascii="Arial" w:hAnsi="Arial" w:cs="Arial"/>
                <w:sz w:val="18"/>
                <w:szCs w:val="18"/>
              </w:rPr>
              <w:t xml:space="preserve"> – 06 52 03 13 47</w:t>
            </w:r>
          </w:p>
        </w:tc>
      </w:tr>
    </w:tbl>
    <w:p w14:paraId="06C76996" w14:textId="77777777" w:rsidR="00B053D6" w:rsidRPr="008C56DA" w:rsidRDefault="00B053D6">
      <w:pPr>
        <w:spacing w:after="0" w:line="288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sectPr w:rsidR="00B053D6" w:rsidRPr="008C56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6366" w14:textId="77777777" w:rsidR="001543FA" w:rsidRDefault="001543FA">
      <w:pPr>
        <w:spacing w:line="240" w:lineRule="auto"/>
      </w:pPr>
      <w:r>
        <w:separator/>
      </w:r>
    </w:p>
  </w:endnote>
  <w:endnote w:type="continuationSeparator" w:id="0">
    <w:p w14:paraId="2BE1CF42" w14:textId="77777777" w:rsidR="001543FA" w:rsidRDefault="0015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3C38" w14:textId="77777777" w:rsidR="001543FA" w:rsidRDefault="001543FA">
      <w:pPr>
        <w:spacing w:after="0"/>
      </w:pPr>
      <w:r>
        <w:separator/>
      </w:r>
    </w:p>
  </w:footnote>
  <w:footnote w:type="continuationSeparator" w:id="0">
    <w:p w14:paraId="668D16F2" w14:textId="77777777" w:rsidR="001543FA" w:rsidRDefault="001543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D2ECD"/>
    <w:multiLevelType w:val="hybridMultilevel"/>
    <w:tmpl w:val="81ECB3F6"/>
    <w:lvl w:ilvl="0" w:tplc="D40C6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02A6E"/>
    <w:multiLevelType w:val="hybridMultilevel"/>
    <w:tmpl w:val="273EEAC8"/>
    <w:lvl w:ilvl="0" w:tplc="18167F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B7"/>
    <w:rsid w:val="0000475F"/>
    <w:rsid w:val="00013BB3"/>
    <w:rsid w:val="00016B53"/>
    <w:rsid w:val="00020297"/>
    <w:rsid w:val="00022CD7"/>
    <w:rsid w:val="00026887"/>
    <w:rsid w:val="00026AFD"/>
    <w:rsid w:val="000301D5"/>
    <w:rsid w:val="00032427"/>
    <w:rsid w:val="000431B7"/>
    <w:rsid w:val="00043358"/>
    <w:rsid w:val="00047261"/>
    <w:rsid w:val="00051D9C"/>
    <w:rsid w:val="00051F2D"/>
    <w:rsid w:val="00054D76"/>
    <w:rsid w:val="000621A4"/>
    <w:rsid w:val="000632B5"/>
    <w:rsid w:val="00064DF6"/>
    <w:rsid w:val="00065BA2"/>
    <w:rsid w:val="00065C96"/>
    <w:rsid w:val="00073C9B"/>
    <w:rsid w:val="00080A12"/>
    <w:rsid w:val="00086B6F"/>
    <w:rsid w:val="00087E78"/>
    <w:rsid w:val="00087FEB"/>
    <w:rsid w:val="000A3427"/>
    <w:rsid w:val="000A660A"/>
    <w:rsid w:val="000B1159"/>
    <w:rsid w:val="000B1F6D"/>
    <w:rsid w:val="000B7ACF"/>
    <w:rsid w:val="000C058F"/>
    <w:rsid w:val="000C4F7C"/>
    <w:rsid w:val="000C5F06"/>
    <w:rsid w:val="000C7AEE"/>
    <w:rsid w:val="000E19C9"/>
    <w:rsid w:val="000E7BA0"/>
    <w:rsid w:val="000F1C7E"/>
    <w:rsid w:val="000F25BE"/>
    <w:rsid w:val="000F4777"/>
    <w:rsid w:val="00101CAF"/>
    <w:rsid w:val="001027FB"/>
    <w:rsid w:val="001103B8"/>
    <w:rsid w:val="001129EE"/>
    <w:rsid w:val="00120DA9"/>
    <w:rsid w:val="00121126"/>
    <w:rsid w:val="00123D0C"/>
    <w:rsid w:val="00125216"/>
    <w:rsid w:val="001255CC"/>
    <w:rsid w:val="0013239F"/>
    <w:rsid w:val="00150AC7"/>
    <w:rsid w:val="001543FA"/>
    <w:rsid w:val="00155251"/>
    <w:rsid w:val="00161DFA"/>
    <w:rsid w:val="00163C68"/>
    <w:rsid w:val="00166010"/>
    <w:rsid w:val="00167387"/>
    <w:rsid w:val="00171BAA"/>
    <w:rsid w:val="00172962"/>
    <w:rsid w:val="001813DE"/>
    <w:rsid w:val="00192E74"/>
    <w:rsid w:val="001958CF"/>
    <w:rsid w:val="00197BA7"/>
    <w:rsid w:val="001A14A8"/>
    <w:rsid w:val="001A25C2"/>
    <w:rsid w:val="001B1702"/>
    <w:rsid w:val="001B35D2"/>
    <w:rsid w:val="001B3723"/>
    <w:rsid w:val="001C1A80"/>
    <w:rsid w:val="001C34FB"/>
    <w:rsid w:val="001C52C2"/>
    <w:rsid w:val="001D350D"/>
    <w:rsid w:val="001D3FCC"/>
    <w:rsid w:val="001D62CA"/>
    <w:rsid w:val="001E1B95"/>
    <w:rsid w:val="001E2991"/>
    <w:rsid w:val="001E3082"/>
    <w:rsid w:val="001E717D"/>
    <w:rsid w:val="001F2959"/>
    <w:rsid w:val="001F35EB"/>
    <w:rsid w:val="001F629A"/>
    <w:rsid w:val="002050DB"/>
    <w:rsid w:val="002064F4"/>
    <w:rsid w:val="00207BFF"/>
    <w:rsid w:val="00210370"/>
    <w:rsid w:val="00216EBB"/>
    <w:rsid w:val="00221B6E"/>
    <w:rsid w:val="00224102"/>
    <w:rsid w:val="00230756"/>
    <w:rsid w:val="00232E50"/>
    <w:rsid w:val="002379AC"/>
    <w:rsid w:val="0024080C"/>
    <w:rsid w:val="0024405E"/>
    <w:rsid w:val="00245BCF"/>
    <w:rsid w:val="0024729E"/>
    <w:rsid w:val="00260CB6"/>
    <w:rsid w:val="00261FCE"/>
    <w:rsid w:val="00266D21"/>
    <w:rsid w:val="00275EDD"/>
    <w:rsid w:val="0027691C"/>
    <w:rsid w:val="0027761D"/>
    <w:rsid w:val="0028041B"/>
    <w:rsid w:val="00281D5E"/>
    <w:rsid w:val="00285044"/>
    <w:rsid w:val="00286109"/>
    <w:rsid w:val="00292285"/>
    <w:rsid w:val="00292A88"/>
    <w:rsid w:val="00293DAC"/>
    <w:rsid w:val="00295F69"/>
    <w:rsid w:val="002963B7"/>
    <w:rsid w:val="00296600"/>
    <w:rsid w:val="002A1F6B"/>
    <w:rsid w:val="002A3AC4"/>
    <w:rsid w:val="002A3DAB"/>
    <w:rsid w:val="002A65C6"/>
    <w:rsid w:val="002A675B"/>
    <w:rsid w:val="002B1485"/>
    <w:rsid w:val="002B389E"/>
    <w:rsid w:val="002B628E"/>
    <w:rsid w:val="002C0434"/>
    <w:rsid w:val="002C44DD"/>
    <w:rsid w:val="002D2BBD"/>
    <w:rsid w:val="002D505B"/>
    <w:rsid w:val="002D51D5"/>
    <w:rsid w:val="002E216F"/>
    <w:rsid w:val="002F5BCF"/>
    <w:rsid w:val="00301A33"/>
    <w:rsid w:val="00303A2D"/>
    <w:rsid w:val="0031346F"/>
    <w:rsid w:val="00316C3E"/>
    <w:rsid w:val="00317874"/>
    <w:rsid w:val="00322EDC"/>
    <w:rsid w:val="00325253"/>
    <w:rsid w:val="003315C0"/>
    <w:rsid w:val="003320C8"/>
    <w:rsid w:val="00333918"/>
    <w:rsid w:val="00341D83"/>
    <w:rsid w:val="003473D4"/>
    <w:rsid w:val="00355469"/>
    <w:rsid w:val="00355BA6"/>
    <w:rsid w:val="00357B88"/>
    <w:rsid w:val="003625A6"/>
    <w:rsid w:val="00365CC7"/>
    <w:rsid w:val="00371E9C"/>
    <w:rsid w:val="0037690F"/>
    <w:rsid w:val="003777EB"/>
    <w:rsid w:val="00381854"/>
    <w:rsid w:val="00386057"/>
    <w:rsid w:val="003867FA"/>
    <w:rsid w:val="00387610"/>
    <w:rsid w:val="00390156"/>
    <w:rsid w:val="003916FC"/>
    <w:rsid w:val="00393E63"/>
    <w:rsid w:val="003947A7"/>
    <w:rsid w:val="003950F1"/>
    <w:rsid w:val="00395772"/>
    <w:rsid w:val="00395E79"/>
    <w:rsid w:val="003A078C"/>
    <w:rsid w:val="003A0C55"/>
    <w:rsid w:val="003B03DE"/>
    <w:rsid w:val="003B5CD5"/>
    <w:rsid w:val="003B6E2B"/>
    <w:rsid w:val="003B7B2F"/>
    <w:rsid w:val="003C0C79"/>
    <w:rsid w:val="003C2818"/>
    <w:rsid w:val="003C5103"/>
    <w:rsid w:val="003C62D7"/>
    <w:rsid w:val="003D34CB"/>
    <w:rsid w:val="003D55EA"/>
    <w:rsid w:val="003D5876"/>
    <w:rsid w:val="003D63D7"/>
    <w:rsid w:val="003E31D5"/>
    <w:rsid w:val="003E3874"/>
    <w:rsid w:val="003E78F0"/>
    <w:rsid w:val="003F55D9"/>
    <w:rsid w:val="00405184"/>
    <w:rsid w:val="004062E5"/>
    <w:rsid w:val="00410196"/>
    <w:rsid w:val="00411118"/>
    <w:rsid w:val="0042065F"/>
    <w:rsid w:val="00420E3C"/>
    <w:rsid w:val="00424C82"/>
    <w:rsid w:val="00425FC7"/>
    <w:rsid w:val="004342E2"/>
    <w:rsid w:val="004375DD"/>
    <w:rsid w:val="00445E95"/>
    <w:rsid w:val="004512A4"/>
    <w:rsid w:val="00453ED0"/>
    <w:rsid w:val="00454903"/>
    <w:rsid w:val="00466D74"/>
    <w:rsid w:val="00470ABC"/>
    <w:rsid w:val="00473202"/>
    <w:rsid w:val="00474A78"/>
    <w:rsid w:val="004772A0"/>
    <w:rsid w:val="004812F6"/>
    <w:rsid w:val="00486446"/>
    <w:rsid w:val="00492691"/>
    <w:rsid w:val="00492A0C"/>
    <w:rsid w:val="0049611D"/>
    <w:rsid w:val="004A0248"/>
    <w:rsid w:val="004A5880"/>
    <w:rsid w:val="004A6BBE"/>
    <w:rsid w:val="004A6E91"/>
    <w:rsid w:val="004B0BCB"/>
    <w:rsid w:val="004B0D4B"/>
    <w:rsid w:val="004B0D86"/>
    <w:rsid w:val="004B1184"/>
    <w:rsid w:val="004B4497"/>
    <w:rsid w:val="004B4793"/>
    <w:rsid w:val="004C1C08"/>
    <w:rsid w:val="004C3329"/>
    <w:rsid w:val="004C4097"/>
    <w:rsid w:val="004C4E38"/>
    <w:rsid w:val="004C6263"/>
    <w:rsid w:val="004C7F01"/>
    <w:rsid w:val="004D18F2"/>
    <w:rsid w:val="004E2121"/>
    <w:rsid w:val="004E5275"/>
    <w:rsid w:val="00500678"/>
    <w:rsid w:val="00501415"/>
    <w:rsid w:val="005035DB"/>
    <w:rsid w:val="00506E07"/>
    <w:rsid w:val="00507175"/>
    <w:rsid w:val="00512A42"/>
    <w:rsid w:val="00514785"/>
    <w:rsid w:val="00524A2E"/>
    <w:rsid w:val="00526DD7"/>
    <w:rsid w:val="00531010"/>
    <w:rsid w:val="00542661"/>
    <w:rsid w:val="00546D7D"/>
    <w:rsid w:val="00550024"/>
    <w:rsid w:val="00550537"/>
    <w:rsid w:val="00557876"/>
    <w:rsid w:val="00563493"/>
    <w:rsid w:val="00566CB0"/>
    <w:rsid w:val="00575F06"/>
    <w:rsid w:val="0058769B"/>
    <w:rsid w:val="005924DF"/>
    <w:rsid w:val="00592D46"/>
    <w:rsid w:val="00594556"/>
    <w:rsid w:val="005A33FD"/>
    <w:rsid w:val="005A5B4D"/>
    <w:rsid w:val="005A6E4B"/>
    <w:rsid w:val="005B7D7D"/>
    <w:rsid w:val="005C2D78"/>
    <w:rsid w:val="005C4F35"/>
    <w:rsid w:val="005C6064"/>
    <w:rsid w:val="005C73B5"/>
    <w:rsid w:val="005D1A8A"/>
    <w:rsid w:val="005D22C0"/>
    <w:rsid w:val="005D2557"/>
    <w:rsid w:val="005D3308"/>
    <w:rsid w:val="005E3E47"/>
    <w:rsid w:val="00601CF4"/>
    <w:rsid w:val="00602DC0"/>
    <w:rsid w:val="0060473E"/>
    <w:rsid w:val="00604EAA"/>
    <w:rsid w:val="00606822"/>
    <w:rsid w:val="00606DCB"/>
    <w:rsid w:val="00611C63"/>
    <w:rsid w:val="006246B8"/>
    <w:rsid w:val="00627ACD"/>
    <w:rsid w:val="00630169"/>
    <w:rsid w:val="0063192E"/>
    <w:rsid w:val="006412F3"/>
    <w:rsid w:val="00644BAD"/>
    <w:rsid w:val="00645931"/>
    <w:rsid w:val="00650D55"/>
    <w:rsid w:val="00655C8C"/>
    <w:rsid w:val="0065719E"/>
    <w:rsid w:val="006700E0"/>
    <w:rsid w:val="00670E1D"/>
    <w:rsid w:val="006772CC"/>
    <w:rsid w:val="00687E25"/>
    <w:rsid w:val="00694548"/>
    <w:rsid w:val="00694D19"/>
    <w:rsid w:val="00695C2D"/>
    <w:rsid w:val="00697157"/>
    <w:rsid w:val="006B0C76"/>
    <w:rsid w:val="006C0045"/>
    <w:rsid w:val="006C0630"/>
    <w:rsid w:val="006C7C48"/>
    <w:rsid w:val="006D3F6D"/>
    <w:rsid w:val="006E478D"/>
    <w:rsid w:val="006E61ED"/>
    <w:rsid w:val="006F1C8F"/>
    <w:rsid w:val="006F2F97"/>
    <w:rsid w:val="006F4C21"/>
    <w:rsid w:val="006F594C"/>
    <w:rsid w:val="00705818"/>
    <w:rsid w:val="00707037"/>
    <w:rsid w:val="00714061"/>
    <w:rsid w:val="00714BD3"/>
    <w:rsid w:val="00714F91"/>
    <w:rsid w:val="0071612A"/>
    <w:rsid w:val="00726529"/>
    <w:rsid w:val="0072691C"/>
    <w:rsid w:val="0072742F"/>
    <w:rsid w:val="00730213"/>
    <w:rsid w:val="00730BDB"/>
    <w:rsid w:val="0073314B"/>
    <w:rsid w:val="00733FD3"/>
    <w:rsid w:val="007343F4"/>
    <w:rsid w:val="00736961"/>
    <w:rsid w:val="007412D9"/>
    <w:rsid w:val="00744923"/>
    <w:rsid w:val="00745873"/>
    <w:rsid w:val="0075040F"/>
    <w:rsid w:val="007560C9"/>
    <w:rsid w:val="00757788"/>
    <w:rsid w:val="007616C6"/>
    <w:rsid w:val="007629C6"/>
    <w:rsid w:val="0076713A"/>
    <w:rsid w:val="00767665"/>
    <w:rsid w:val="00770802"/>
    <w:rsid w:val="007721F9"/>
    <w:rsid w:val="007744A3"/>
    <w:rsid w:val="00774F2D"/>
    <w:rsid w:val="00775AB0"/>
    <w:rsid w:val="0078345C"/>
    <w:rsid w:val="00787831"/>
    <w:rsid w:val="00793BEA"/>
    <w:rsid w:val="00796176"/>
    <w:rsid w:val="00796220"/>
    <w:rsid w:val="007A3575"/>
    <w:rsid w:val="007B5FFB"/>
    <w:rsid w:val="007B79DF"/>
    <w:rsid w:val="007B7EE1"/>
    <w:rsid w:val="007C0CB8"/>
    <w:rsid w:val="007C21D9"/>
    <w:rsid w:val="007C761E"/>
    <w:rsid w:val="007D4B97"/>
    <w:rsid w:val="007E0115"/>
    <w:rsid w:val="007E3B4E"/>
    <w:rsid w:val="007E4C19"/>
    <w:rsid w:val="007E67EB"/>
    <w:rsid w:val="007F175E"/>
    <w:rsid w:val="007F1E87"/>
    <w:rsid w:val="007F3D85"/>
    <w:rsid w:val="007F4FB1"/>
    <w:rsid w:val="007F5DB5"/>
    <w:rsid w:val="00807721"/>
    <w:rsid w:val="008113D4"/>
    <w:rsid w:val="0081196E"/>
    <w:rsid w:val="00814084"/>
    <w:rsid w:val="008153DE"/>
    <w:rsid w:val="008241CF"/>
    <w:rsid w:val="008242DD"/>
    <w:rsid w:val="008249AA"/>
    <w:rsid w:val="00825862"/>
    <w:rsid w:val="008260AD"/>
    <w:rsid w:val="008262EA"/>
    <w:rsid w:val="008316C1"/>
    <w:rsid w:val="00836206"/>
    <w:rsid w:val="0084047E"/>
    <w:rsid w:val="00841197"/>
    <w:rsid w:val="00844922"/>
    <w:rsid w:val="00850EA6"/>
    <w:rsid w:val="0085172E"/>
    <w:rsid w:val="00856D7B"/>
    <w:rsid w:val="00856DC0"/>
    <w:rsid w:val="00865034"/>
    <w:rsid w:val="00872280"/>
    <w:rsid w:val="008758AC"/>
    <w:rsid w:val="00885247"/>
    <w:rsid w:val="00886E6D"/>
    <w:rsid w:val="00895067"/>
    <w:rsid w:val="008A285A"/>
    <w:rsid w:val="008A6295"/>
    <w:rsid w:val="008C0819"/>
    <w:rsid w:val="008C56DA"/>
    <w:rsid w:val="008C5B14"/>
    <w:rsid w:val="008D0054"/>
    <w:rsid w:val="008D58DF"/>
    <w:rsid w:val="008E14E9"/>
    <w:rsid w:val="008E1846"/>
    <w:rsid w:val="008E63A6"/>
    <w:rsid w:val="008E72A8"/>
    <w:rsid w:val="008E76C3"/>
    <w:rsid w:val="008E76E2"/>
    <w:rsid w:val="008E775B"/>
    <w:rsid w:val="008F0BE6"/>
    <w:rsid w:val="008F3F20"/>
    <w:rsid w:val="008F6AAE"/>
    <w:rsid w:val="00906429"/>
    <w:rsid w:val="00906C0A"/>
    <w:rsid w:val="00916600"/>
    <w:rsid w:val="00920006"/>
    <w:rsid w:val="00922EC8"/>
    <w:rsid w:val="00923542"/>
    <w:rsid w:val="009271BA"/>
    <w:rsid w:val="00934337"/>
    <w:rsid w:val="00943ED0"/>
    <w:rsid w:val="00950386"/>
    <w:rsid w:val="00953764"/>
    <w:rsid w:val="009574E6"/>
    <w:rsid w:val="00957609"/>
    <w:rsid w:val="009626B6"/>
    <w:rsid w:val="0096576B"/>
    <w:rsid w:val="00967E5E"/>
    <w:rsid w:val="00972145"/>
    <w:rsid w:val="009761CB"/>
    <w:rsid w:val="00981419"/>
    <w:rsid w:val="00986508"/>
    <w:rsid w:val="009918D1"/>
    <w:rsid w:val="00996AA7"/>
    <w:rsid w:val="009A298A"/>
    <w:rsid w:val="009A5E09"/>
    <w:rsid w:val="009C0274"/>
    <w:rsid w:val="009C4905"/>
    <w:rsid w:val="009D000A"/>
    <w:rsid w:val="009D15FF"/>
    <w:rsid w:val="009D25EB"/>
    <w:rsid w:val="009D3C8C"/>
    <w:rsid w:val="009D436B"/>
    <w:rsid w:val="009D4CC4"/>
    <w:rsid w:val="009D70A1"/>
    <w:rsid w:val="009D7DEF"/>
    <w:rsid w:val="009E36B8"/>
    <w:rsid w:val="009E5E04"/>
    <w:rsid w:val="009F7A6F"/>
    <w:rsid w:val="00A0482E"/>
    <w:rsid w:val="00A04CF9"/>
    <w:rsid w:val="00A15541"/>
    <w:rsid w:val="00A15D44"/>
    <w:rsid w:val="00A1697C"/>
    <w:rsid w:val="00A227E7"/>
    <w:rsid w:val="00A23E74"/>
    <w:rsid w:val="00A31A16"/>
    <w:rsid w:val="00A35415"/>
    <w:rsid w:val="00A367F7"/>
    <w:rsid w:val="00A40585"/>
    <w:rsid w:val="00A4156B"/>
    <w:rsid w:val="00A433C3"/>
    <w:rsid w:val="00A45DDB"/>
    <w:rsid w:val="00A47C6A"/>
    <w:rsid w:val="00A53DDB"/>
    <w:rsid w:val="00A548B3"/>
    <w:rsid w:val="00A5758E"/>
    <w:rsid w:val="00A6615A"/>
    <w:rsid w:val="00A742D4"/>
    <w:rsid w:val="00A754AB"/>
    <w:rsid w:val="00A761EA"/>
    <w:rsid w:val="00A76D78"/>
    <w:rsid w:val="00A8227F"/>
    <w:rsid w:val="00A8670A"/>
    <w:rsid w:val="00A929A8"/>
    <w:rsid w:val="00A97EE4"/>
    <w:rsid w:val="00AA020C"/>
    <w:rsid w:val="00AA06B0"/>
    <w:rsid w:val="00AA26D2"/>
    <w:rsid w:val="00AA327D"/>
    <w:rsid w:val="00AA6F09"/>
    <w:rsid w:val="00AA6F75"/>
    <w:rsid w:val="00AB1429"/>
    <w:rsid w:val="00AB1ABC"/>
    <w:rsid w:val="00AB3785"/>
    <w:rsid w:val="00AB6329"/>
    <w:rsid w:val="00AC015A"/>
    <w:rsid w:val="00AC3644"/>
    <w:rsid w:val="00AC3B72"/>
    <w:rsid w:val="00AD101C"/>
    <w:rsid w:val="00AE3ADE"/>
    <w:rsid w:val="00AE3EE1"/>
    <w:rsid w:val="00AE63B6"/>
    <w:rsid w:val="00AE79DE"/>
    <w:rsid w:val="00AE7A83"/>
    <w:rsid w:val="00AF39E1"/>
    <w:rsid w:val="00AF4060"/>
    <w:rsid w:val="00AF458D"/>
    <w:rsid w:val="00AF5E7A"/>
    <w:rsid w:val="00AF6D37"/>
    <w:rsid w:val="00AF7DF1"/>
    <w:rsid w:val="00B01A3D"/>
    <w:rsid w:val="00B02BE8"/>
    <w:rsid w:val="00B02CC5"/>
    <w:rsid w:val="00B053D6"/>
    <w:rsid w:val="00B07A74"/>
    <w:rsid w:val="00B124B2"/>
    <w:rsid w:val="00B13E8E"/>
    <w:rsid w:val="00B15BAC"/>
    <w:rsid w:val="00B17E21"/>
    <w:rsid w:val="00B27AF6"/>
    <w:rsid w:val="00B27F1A"/>
    <w:rsid w:val="00B36DC3"/>
    <w:rsid w:val="00B43709"/>
    <w:rsid w:val="00B45130"/>
    <w:rsid w:val="00B45ABE"/>
    <w:rsid w:val="00B474CB"/>
    <w:rsid w:val="00B51208"/>
    <w:rsid w:val="00B52D77"/>
    <w:rsid w:val="00B536AF"/>
    <w:rsid w:val="00B55150"/>
    <w:rsid w:val="00B638B0"/>
    <w:rsid w:val="00B66E5C"/>
    <w:rsid w:val="00B71EC2"/>
    <w:rsid w:val="00B74219"/>
    <w:rsid w:val="00B824DA"/>
    <w:rsid w:val="00B8291F"/>
    <w:rsid w:val="00B83072"/>
    <w:rsid w:val="00B96AB5"/>
    <w:rsid w:val="00BA4267"/>
    <w:rsid w:val="00BC1B18"/>
    <w:rsid w:val="00BC4409"/>
    <w:rsid w:val="00BC4697"/>
    <w:rsid w:val="00BC4713"/>
    <w:rsid w:val="00BC4B6E"/>
    <w:rsid w:val="00BD5620"/>
    <w:rsid w:val="00BE10DB"/>
    <w:rsid w:val="00BE63D3"/>
    <w:rsid w:val="00BF7EDF"/>
    <w:rsid w:val="00C03097"/>
    <w:rsid w:val="00C16DB5"/>
    <w:rsid w:val="00C40235"/>
    <w:rsid w:val="00C41BEB"/>
    <w:rsid w:val="00C4338D"/>
    <w:rsid w:val="00C5050C"/>
    <w:rsid w:val="00C5544B"/>
    <w:rsid w:val="00C56FC6"/>
    <w:rsid w:val="00C60843"/>
    <w:rsid w:val="00C6194B"/>
    <w:rsid w:val="00C61A51"/>
    <w:rsid w:val="00C623F6"/>
    <w:rsid w:val="00C76EED"/>
    <w:rsid w:val="00C828BC"/>
    <w:rsid w:val="00C833FF"/>
    <w:rsid w:val="00C859DA"/>
    <w:rsid w:val="00C85CD9"/>
    <w:rsid w:val="00C878C0"/>
    <w:rsid w:val="00C87B39"/>
    <w:rsid w:val="00C95F0B"/>
    <w:rsid w:val="00CA29AB"/>
    <w:rsid w:val="00CA7B29"/>
    <w:rsid w:val="00CB02B8"/>
    <w:rsid w:val="00CB55F9"/>
    <w:rsid w:val="00CC19F8"/>
    <w:rsid w:val="00CC4E6D"/>
    <w:rsid w:val="00CD7C31"/>
    <w:rsid w:val="00CD7F26"/>
    <w:rsid w:val="00CD7F76"/>
    <w:rsid w:val="00CE0754"/>
    <w:rsid w:val="00CE1DC2"/>
    <w:rsid w:val="00CE4332"/>
    <w:rsid w:val="00CE5CF1"/>
    <w:rsid w:val="00CE6993"/>
    <w:rsid w:val="00CF11B2"/>
    <w:rsid w:val="00CF15C0"/>
    <w:rsid w:val="00CF225F"/>
    <w:rsid w:val="00CF5F6F"/>
    <w:rsid w:val="00D0076B"/>
    <w:rsid w:val="00D0164F"/>
    <w:rsid w:val="00D0242E"/>
    <w:rsid w:val="00D0764C"/>
    <w:rsid w:val="00D11262"/>
    <w:rsid w:val="00D12768"/>
    <w:rsid w:val="00D15100"/>
    <w:rsid w:val="00D21273"/>
    <w:rsid w:val="00D21972"/>
    <w:rsid w:val="00D21FEC"/>
    <w:rsid w:val="00D224FB"/>
    <w:rsid w:val="00D2443A"/>
    <w:rsid w:val="00D33DE4"/>
    <w:rsid w:val="00D34369"/>
    <w:rsid w:val="00D35C39"/>
    <w:rsid w:val="00D35F46"/>
    <w:rsid w:val="00D43571"/>
    <w:rsid w:val="00D43B64"/>
    <w:rsid w:val="00D445B4"/>
    <w:rsid w:val="00D45FBD"/>
    <w:rsid w:val="00D47073"/>
    <w:rsid w:val="00D5032F"/>
    <w:rsid w:val="00D5297F"/>
    <w:rsid w:val="00D53F13"/>
    <w:rsid w:val="00D55790"/>
    <w:rsid w:val="00D5639F"/>
    <w:rsid w:val="00D5764B"/>
    <w:rsid w:val="00D57B53"/>
    <w:rsid w:val="00D6109F"/>
    <w:rsid w:val="00D613B4"/>
    <w:rsid w:val="00D67A83"/>
    <w:rsid w:val="00D731AF"/>
    <w:rsid w:val="00D73C4B"/>
    <w:rsid w:val="00D74193"/>
    <w:rsid w:val="00D8764F"/>
    <w:rsid w:val="00D9671B"/>
    <w:rsid w:val="00DA002B"/>
    <w:rsid w:val="00DA05D8"/>
    <w:rsid w:val="00DA1AF4"/>
    <w:rsid w:val="00DA6312"/>
    <w:rsid w:val="00DB67E9"/>
    <w:rsid w:val="00DB6F69"/>
    <w:rsid w:val="00DB75D6"/>
    <w:rsid w:val="00DC5296"/>
    <w:rsid w:val="00DD2644"/>
    <w:rsid w:val="00DD2FB4"/>
    <w:rsid w:val="00DE73CA"/>
    <w:rsid w:val="00DF28F4"/>
    <w:rsid w:val="00E100DF"/>
    <w:rsid w:val="00E12853"/>
    <w:rsid w:val="00E16535"/>
    <w:rsid w:val="00E273C8"/>
    <w:rsid w:val="00E32F79"/>
    <w:rsid w:val="00E338E3"/>
    <w:rsid w:val="00E3770B"/>
    <w:rsid w:val="00E416C0"/>
    <w:rsid w:val="00E5376C"/>
    <w:rsid w:val="00E53C53"/>
    <w:rsid w:val="00E62850"/>
    <w:rsid w:val="00E6755B"/>
    <w:rsid w:val="00E71938"/>
    <w:rsid w:val="00E73857"/>
    <w:rsid w:val="00E771DB"/>
    <w:rsid w:val="00E778E3"/>
    <w:rsid w:val="00E84338"/>
    <w:rsid w:val="00E853F9"/>
    <w:rsid w:val="00E9087A"/>
    <w:rsid w:val="00E9249A"/>
    <w:rsid w:val="00E94D1C"/>
    <w:rsid w:val="00E94FB9"/>
    <w:rsid w:val="00EA2FC3"/>
    <w:rsid w:val="00EA3051"/>
    <w:rsid w:val="00EA3C14"/>
    <w:rsid w:val="00EA5208"/>
    <w:rsid w:val="00EB50FF"/>
    <w:rsid w:val="00EB63F5"/>
    <w:rsid w:val="00EC099F"/>
    <w:rsid w:val="00EC311D"/>
    <w:rsid w:val="00ED37E2"/>
    <w:rsid w:val="00ED7809"/>
    <w:rsid w:val="00EE2CA4"/>
    <w:rsid w:val="00EE464E"/>
    <w:rsid w:val="00EF3E1B"/>
    <w:rsid w:val="00EF4155"/>
    <w:rsid w:val="00EF542D"/>
    <w:rsid w:val="00EF6694"/>
    <w:rsid w:val="00F00FB4"/>
    <w:rsid w:val="00F16510"/>
    <w:rsid w:val="00F2336C"/>
    <w:rsid w:val="00F23ED5"/>
    <w:rsid w:val="00F26A60"/>
    <w:rsid w:val="00F27B66"/>
    <w:rsid w:val="00F319A0"/>
    <w:rsid w:val="00F34B1A"/>
    <w:rsid w:val="00F34B54"/>
    <w:rsid w:val="00F378E5"/>
    <w:rsid w:val="00F43F9E"/>
    <w:rsid w:val="00F440F2"/>
    <w:rsid w:val="00F4422E"/>
    <w:rsid w:val="00F46167"/>
    <w:rsid w:val="00F55873"/>
    <w:rsid w:val="00F55DE4"/>
    <w:rsid w:val="00F6439B"/>
    <w:rsid w:val="00F66097"/>
    <w:rsid w:val="00F66742"/>
    <w:rsid w:val="00F66EE5"/>
    <w:rsid w:val="00F7215B"/>
    <w:rsid w:val="00F77E2A"/>
    <w:rsid w:val="00F921CF"/>
    <w:rsid w:val="00FA0A4D"/>
    <w:rsid w:val="00FA7647"/>
    <w:rsid w:val="00FB4399"/>
    <w:rsid w:val="00FB58BF"/>
    <w:rsid w:val="00FB617F"/>
    <w:rsid w:val="00FB686A"/>
    <w:rsid w:val="00FC0E57"/>
    <w:rsid w:val="00FC5554"/>
    <w:rsid w:val="00FD1C5D"/>
    <w:rsid w:val="00FD2875"/>
    <w:rsid w:val="00FD2C53"/>
    <w:rsid w:val="00FD4DC0"/>
    <w:rsid w:val="139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66F9"/>
  <w15:docId w15:val="{5B2B5B9D-167E-462E-AD64-9ABCB416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Mentionnonrsolue3">
    <w:name w:val="Mention non résolue3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B053D6"/>
  </w:style>
  <w:style w:type="paragraph" w:customStyle="1" w:styleId="paragraph">
    <w:name w:val="paragraph"/>
    <w:basedOn w:val="Normal"/>
    <w:rsid w:val="00B0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B053D6"/>
  </w:style>
  <w:style w:type="character" w:styleId="Mentionnonrsolue">
    <w:name w:val="Unresolved Mention"/>
    <w:basedOn w:val="Policepardfaut"/>
    <w:uiPriority w:val="99"/>
    <w:semiHidden/>
    <w:unhideWhenUsed/>
    <w:rsid w:val="0077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.noiret@etycom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706b0-d4a8-4a60-9a62-c7c55cbf9d99">
      <Terms xmlns="http://schemas.microsoft.com/office/infopath/2007/PartnerControls"/>
    </lcf76f155ced4ddcb4097134ff3c332f>
    <TaxCatchAll xmlns="b61cf1e6-7bed-44e6-82ab-3270436447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513CC4EBD9D4CB88DD30A2EE4A19F" ma:contentTypeVersion="18" ma:contentTypeDescription="Crée un document." ma:contentTypeScope="" ma:versionID="8d5eb5d080d99d54187b23e0f99ae197">
  <xsd:schema xmlns:xsd="http://www.w3.org/2001/XMLSchema" xmlns:xs="http://www.w3.org/2001/XMLSchema" xmlns:p="http://schemas.microsoft.com/office/2006/metadata/properties" xmlns:ns2="f6d706b0-d4a8-4a60-9a62-c7c55cbf9d99" xmlns:ns3="b61cf1e6-7bed-44e6-82ab-327043644709" targetNamespace="http://schemas.microsoft.com/office/2006/metadata/properties" ma:root="true" ma:fieldsID="7412edfb37e66ae844d4674d580a5a2a" ns2:_="" ns3:_="">
    <xsd:import namespace="f6d706b0-d4a8-4a60-9a62-c7c55cbf9d99"/>
    <xsd:import namespace="b61cf1e6-7bed-44e6-82ab-327043644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706b0-d4a8-4a60-9a62-c7c55cbf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32133e7-84e8-4b76-b15e-fd7cf5729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cf1e6-7bed-44e6-82ab-32704364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d1150df-00dd-447f-afdf-d9f9fddc9782}" ma:internalName="TaxCatchAll" ma:showField="CatchAllData" ma:web="b61cf1e6-7bed-44e6-82ab-327043644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7DF9-392B-476B-A03F-B691D48DD48E}">
  <ds:schemaRefs>
    <ds:schemaRef ds:uri="http://schemas.microsoft.com/office/2006/metadata/properties"/>
    <ds:schemaRef ds:uri="http://schemas.microsoft.com/office/infopath/2007/PartnerControls"/>
    <ds:schemaRef ds:uri="f6d706b0-d4a8-4a60-9a62-c7c55cbf9d99"/>
    <ds:schemaRef ds:uri="b61cf1e6-7bed-44e6-82ab-327043644709"/>
  </ds:schemaRefs>
</ds:datastoreItem>
</file>

<file path=customXml/itemProps2.xml><?xml version="1.0" encoding="utf-8"?>
<ds:datastoreItem xmlns:ds="http://schemas.openxmlformats.org/officeDocument/2006/customXml" ds:itemID="{17FA3F42-7DC7-41CA-83C5-F838644A7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76B4-12D6-46D8-83BE-86352AC44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706b0-d4a8-4a60-9a62-c7c55cbf9d99"/>
    <ds:schemaRef ds:uri="b61cf1e6-7bed-44e6-82ab-32704364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ECE8E-C72A-8D4D-9161-8E177083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Buffalo-Grill S.A.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Etycom</dc:creator>
  <cp:lastModifiedBy>Microsoft Office User</cp:lastModifiedBy>
  <cp:revision>6</cp:revision>
  <dcterms:created xsi:type="dcterms:W3CDTF">2023-05-04T08:17:00Z</dcterms:created>
  <dcterms:modified xsi:type="dcterms:W3CDTF">2023-05-15T10:26:00Z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1036-11.2.0.11306</vt:lpwstr>
  </property>
  <property fmtid="{D5CDD505-2E9C-101B-9397-08002B2CF9AE}" pid="3" name="ICV">
    <vt:lpwstr>CBC414DAA6A140518F1D6F6493C9383B</vt:lpwstr>
  </property>
  <property fmtid="{D5CDD505-2E9C-101B-9397-08002B2CF9AE}" pid="4" name="ContentTypeId">
    <vt:lpwstr>0x010100F06513CC4EBD9D4CB88DD30A2EE4A19F</vt:lpwstr>
  </property>
  <property fmtid="{D5CDD505-2E9C-101B-9397-08002B2CF9AE}" pid="5" name="MediaServiceImageTags">
    <vt:lpwstr/>
  </property>
</Properties>
</file>